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C81C6" w14:textId="70A2EEA3" w:rsidR="002A03F4" w:rsidRPr="00F96A7F" w:rsidRDefault="002A03F4" w:rsidP="002A03F4">
      <w:pPr>
        <w:rPr>
          <w:bCs/>
          <w:sz w:val="26"/>
          <w:szCs w:val="26"/>
        </w:rPr>
      </w:pPr>
      <w:r>
        <w:rPr>
          <w:bCs/>
          <w:sz w:val="28"/>
          <w:szCs w:val="28"/>
        </w:rPr>
        <w:t xml:space="preserve">    </w:t>
      </w:r>
      <w:r w:rsidRPr="00F96A7F">
        <w:rPr>
          <w:bCs/>
          <w:sz w:val="26"/>
          <w:szCs w:val="26"/>
        </w:rPr>
        <w:t>SỞ CÔNG THƯƠNG ĐỒNG NAI</w:t>
      </w:r>
      <w:r w:rsidR="00A0753C" w:rsidRPr="00F96A7F">
        <w:rPr>
          <w:bCs/>
          <w:sz w:val="26"/>
          <w:szCs w:val="26"/>
        </w:rPr>
        <w:t xml:space="preserve">   </w:t>
      </w:r>
      <w:r w:rsidR="00A0753C" w:rsidRPr="00F96A7F">
        <w:rPr>
          <w:bCs/>
          <w:sz w:val="26"/>
          <w:szCs w:val="26"/>
        </w:rPr>
        <w:tab/>
      </w:r>
      <w:r w:rsidR="00A0753C" w:rsidRPr="00F96A7F">
        <w:rPr>
          <w:bCs/>
          <w:sz w:val="26"/>
          <w:szCs w:val="26"/>
        </w:rPr>
        <w:tab/>
      </w:r>
      <w:r w:rsidR="00A925EE" w:rsidRPr="00F96A7F">
        <w:rPr>
          <w:bCs/>
          <w:sz w:val="26"/>
          <w:szCs w:val="26"/>
        </w:rPr>
        <w:t xml:space="preserve">                 </w:t>
      </w:r>
      <w:r w:rsidR="00A0753C" w:rsidRPr="00F96A7F">
        <w:rPr>
          <w:b/>
          <w:sz w:val="26"/>
          <w:szCs w:val="26"/>
        </w:rPr>
        <w:t>CỘNG HÒA XÃ HỘI CHỦ NGHĨA VIỆT NAM</w:t>
      </w:r>
    </w:p>
    <w:p w14:paraId="5BDB658A" w14:textId="067347E0" w:rsidR="002A03F4" w:rsidRPr="007C20CA" w:rsidRDefault="002A03F4" w:rsidP="002A03F4">
      <w:pPr>
        <w:rPr>
          <w:b/>
          <w:bCs/>
          <w:sz w:val="28"/>
          <w:szCs w:val="28"/>
        </w:rPr>
      </w:pPr>
      <w:r w:rsidRPr="00F96A7F">
        <w:rPr>
          <w:b/>
          <w:bCs/>
          <w:sz w:val="26"/>
          <w:szCs w:val="26"/>
        </w:rPr>
        <w:t xml:space="preserve">     </w:t>
      </w:r>
      <w:r w:rsidR="00400DCB" w:rsidRPr="00F96A7F">
        <w:rPr>
          <w:b/>
          <w:bCs/>
          <w:sz w:val="26"/>
          <w:szCs w:val="26"/>
        </w:rPr>
        <w:t xml:space="preserve">       </w:t>
      </w:r>
      <w:r w:rsidRPr="00F96A7F">
        <w:rPr>
          <w:b/>
          <w:bCs/>
          <w:sz w:val="26"/>
          <w:szCs w:val="26"/>
        </w:rPr>
        <w:t xml:space="preserve"> </w:t>
      </w:r>
      <w:r w:rsidR="00400DCB" w:rsidRPr="00F96A7F">
        <w:rPr>
          <w:b/>
          <w:bCs/>
          <w:sz w:val="26"/>
          <w:szCs w:val="26"/>
        </w:rPr>
        <w:t>THANH TRA SỞ</w:t>
      </w:r>
      <w:r w:rsidR="00A0753C">
        <w:rPr>
          <w:b/>
          <w:bCs/>
          <w:sz w:val="28"/>
          <w:szCs w:val="28"/>
        </w:rPr>
        <w:tab/>
      </w:r>
      <w:r w:rsidR="00A0753C">
        <w:rPr>
          <w:b/>
          <w:bCs/>
          <w:sz w:val="28"/>
          <w:szCs w:val="28"/>
        </w:rPr>
        <w:tab/>
      </w:r>
      <w:r w:rsidR="00A0753C">
        <w:rPr>
          <w:b/>
          <w:bCs/>
          <w:sz w:val="28"/>
          <w:szCs w:val="28"/>
        </w:rPr>
        <w:tab/>
      </w:r>
      <w:r w:rsidR="00A0753C">
        <w:rPr>
          <w:b/>
          <w:bCs/>
          <w:sz w:val="28"/>
          <w:szCs w:val="28"/>
        </w:rPr>
        <w:tab/>
      </w:r>
      <w:r w:rsidR="00A0753C">
        <w:rPr>
          <w:b/>
          <w:bCs/>
          <w:sz w:val="28"/>
          <w:szCs w:val="28"/>
        </w:rPr>
        <w:tab/>
      </w:r>
      <w:r w:rsidR="00A0753C">
        <w:rPr>
          <w:b/>
          <w:bCs/>
          <w:sz w:val="28"/>
          <w:szCs w:val="28"/>
        </w:rPr>
        <w:tab/>
      </w:r>
      <w:r w:rsidR="00A0753C">
        <w:rPr>
          <w:b/>
          <w:bCs/>
          <w:sz w:val="28"/>
          <w:szCs w:val="28"/>
        </w:rPr>
        <w:tab/>
      </w:r>
      <w:r w:rsidR="00A925EE">
        <w:rPr>
          <w:b/>
          <w:bCs/>
          <w:sz w:val="28"/>
          <w:szCs w:val="28"/>
        </w:rPr>
        <w:t xml:space="preserve">    </w:t>
      </w:r>
      <w:r w:rsidR="00A0753C">
        <w:rPr>
          <w:b/>
          <w:bCs/>
          <w:sz w:val="28"/>
          <w:szCs w:val="28"/>
        </w:rPr>
        <w:t>Độc lập – Tự do – Hạnh phúc</w:t>
      </w:r>
    </w:p>
    <w:p w14:paraId="0AD34C75" w14:textId="35B6D221" w:rsidR="002A03F4" w:rsidRDefault="00F96A7F" w:rsidP="002A03F4">
      <w:pPr>
        <w:ind w:left="720" w:firstLine="720"/>
        <w:rPr>
          <w:b/>
          <w:bCs/>
          <w:sz w:val="32"/>
          <w:szCs w:val="32"/>
        </w:rPr>
      </w:pPr>
      <w:r>
        <w:rPr>
          <w:b/>
          <w:bCs/>
          <w:noProof/>
          <w:sz w:val="32"/>
          <w:szCs w:val="32"/>
        </w:rPr>
        <mc:AlternateContent>
          <mc:Choice Requires="wps">
            <w:drawing>
              <wp:anchor distT="0" distB="0" distL="114300" distR="114300" simplePos="0" relativeHeight="251660800" behindDoc="0" locked="0" layoutInCell="1" allowOverlap="1" wp14:anchorId="41DC79EC" wp14:editId="4B955986">
                <wp:simplePos x="0" y="0"/>
                <wp:positionH relativeFrom="column">
                  <wp:posOffset>4771390</wp:posOffset>
                </wp:positionH>
                <wp:positionV relativeFrom="paragraph">
                  <wp:posOffset>29210</wp:posOffset>
                </wp:positionV>
                <wp:extent cx="2124075" cy="9525"/>
                <wp:effectExtent l="0" t="0" r="28575" b="28575"/>
                <wp:wrapNone/>
                <wp:docPr id="3" name="Straight Connector 3"/>
                <wp:cNvGraphicFramePr/>
                <a:graphic xmlns:a="http://schemas.openxmlformats.org/drawingml/2006/main">
                  <a:graphicData uri="http://schemas.microsoft.com/office/word/2010/wordprocessingShape">
                    <wps:wsp>
                      <wps:cNvCnPr/>
                      <wps:spPr>
                        <a:xfrm flipV="1">
                          <a:off x="0" y="0"/>
                          <a:ext cx="21240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FBC4F8" id="Straight Connector 3"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375.7pt,2.3pt" to="542.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YZLpwEAAKEDAAAOAAAAZHJzL2Uyb0RvYy54bWysU8tu2zAQvBfoPxC815KFOm0FyzkkaC9F&#10;G/R1Z6ilRYAvLBlL/vssKVsp0iJAglwIityZnRmutpeTNewAGLV3HV+vas7ASd9rt+/471+f333k&#10;LCbhemG8g44fIfLL3ds32zG00PjBmx6QEYmL7Rg6PqQU2qqKcgAr4soHcHSpPFqR6BP3VY9iJHZr&#10;qqauL6rRYx/QS4iRTq/nS74r/EqBTN+VipCY6ThpS2XFst7mtdptRbtHEQYtTzLEC1RYoR01Xaiu&#10;RRLsDvU/VFZL9NGrtJLeVl4pLaF4IDfr+pGbn4MIULxQODEsMcXXo5XfDlfuBimGMcQ2hhvMLiaF&#10;limjwx960+KLlLKpxHZcYoMpMUmHzbp5X3/YcCbp7tOm2eRUq5klswWM6Qt4y/Km40a7bEq04vA1&#10;prn0XEK4Bx1ll44GcrFxP0Ax3VO/WVEZEbgyyA6CHldICS6tT61LdYYpbcwCrEvbJ4Gn+gyFMj7P&#10;AS+I0tm7tICtdh7/1z1NZ8lqrj8nMPvOEdz6/lheqERDc1DCPc1sHrS/vwv84c/a3QMAAP//AwBQ&#10;SwMEFAAGAAgAAAAhAFj2FkDfAAAACAEAAA8AAABkcnMvZG93bnJldi54bWxMj0FPwkAUhO8m/ofN&#10;M/FiZFsCBWtfiTHqAU6AJHjbdp9tQ/dt011K/fcuJz1OZjLzTbYaTSsG6l1jGSGeRCCIS6sbrhA+&#10;9++PSxDOK9aqtUwIP+Rgld/eZCrV9sJbGna+EqGEXaoQau+7VEpX1mSUm9iOOHjftjfKB9lXUvfq&#10;EspNK6dRlEijGg4LterotabytDsbhC9n3dthXQwfp+16VA8bPz2WGvH+bnx5BuFp9H9huOIHdMgD&#10;U2HPrJ1oERbzeBaiCLMExNWPlvMnEAVCEoPMM/n/QP4LAAD//wMAUEsBAi0AFAAGAAgAAAAhALaD&#10;OJL+AAAA4QEAABMAAAAAAAAAAAAAAAAAAAAAAFtDb250ZW50X1R5cGVzXS54bWxQSwECLQAUAAYA&#10;CAAAACEAOP0h/9YAAACUAQAACwAAAAAAAAAAAAAAAAAvAQAAX3JlbHMvLnJlbHNQSwECLQAUAAYA&#10;CAAAACEAVqmGS6cBAAChAwAADgAAAAAAAAAAAAAAAAAuAgAAZHJzL2Uyb0RvYy54bWxQSwECLQAU&#10;AAYACAAAACEAWPYWQN8AAAAIAQAADwAAAAAAAAAAAAAAAAABBAAAZHJzL2Rvd25yZXYueG1sUEsF&#10;BgAAAAAEAAQA8wAAAA0FAAAAAA==&#10;" strokecolor="#5b9bd5 [3204]" strokeweight=".5pt">
                <v:stroke joinstyle="miter"/>
              </v:line>
            </w:pict>
          </mc:Fallback>
        </mc:AlternateContent>
      </w:r>
      <w:r>
        <w:rPr>
          <w:b/>
          <w:bCs/>
          <w:noProof/>
          <w:sz w:val="32"/>
          <w:szCs w:val="32"/>
        </w:rPr>
        <mc:AlternateContent>
          <mc:Choice Requires="wps">
            <w:drawing>
              <wp:anchor distT="0" distB="0" distL="114300" distR="114300" simplePos="0" relativeHeight="251656704" behindDoc="0" locked="0" layoutInCell="1" allowOverlap="1" wp14:anchorId="41AE82AA" wp14:editId="54E50A27">
                <wp:simplePos x="0" y="0"/>
                <wp:positionH relativeFrom="column">
                  <wp:posOffset>895350</wp:posOffset>
                </wp:positionH>
                <wp:positionV relativeFrom="paragraph">
                  <wp:posOffset>38735</wp:posOffset>
                </wp:positionV>
                <wp:extent cx="571500" cy="0"/>
                <wp:effectExtent l="9525" t="9525" r="9525" b="952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527FDC" id="Straight Connector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3.05pt" to="115.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AdKJB92gAAAAcBAAAPAAAAZHJzL2Rvd25yZXYueG1sTI/BTsMw&#10;EETvSPyDtUhcKuokRVUV4lQIyI0LBdTrNl6SiHidxm4b+Hq2XOD4NKuZt8V6cr060hg6zwbSeQKK&#10;uPa248bA22t1swIVIrLF3jMZ+KIA6/LyosDc+hO/0HETGyUlHHI00MY45FqHuiWHYe4HYsk+/Ogw&#10;Co6NtiOepNz1OkuSpXbYsSy0ONBDS/Xn5uAMhOqd9tX3rJ4l20XjKds/Pj+hMddX0/0dqEhT/DuG&#10;s76oQylOO39gG1QvfJvKL9HAMgUlebY48+6XdVno//7lDwAAAP//AwBQSwECLQAUAAYACAAAACEA&#10;toM4kv4AAADhAQAAEwAAAAAAAAAAAAAAAAAAAAAAW0NvbnRlbnRfVHlwZXNdLnhtbFBLAQItABQA&#10;BgAIAAAAIQA4/SH/1gAAAJQBAAALAAAAAAAAAAAAAAAAAC8BAABfcmVscy8ucmVsc1BLAQItABQA&#10;BgAIAAAAIQDMBQ4+rgEAAEcDAAAOAAAAAAAAAAAAAAAAAC4CAABkcnMvZTJvRG9jLnhtbFBLAQIt&#10;ABQABgAIAAAAIQAdKJB92gAAAAcBAAAPAAAAAAAAAAAAAAAAAAgEAABkcnMvZG93bnJldi54bWxQ&#10;SwUGAAAAAAQABADzAAAADwUAAAAA&#10;"/>
            </w:pict>
          </mc:Fallback>
        </mc:AlternateContent>
      </w:r>
    </w:p>
    <w:p w14:paraId="6728D881" w14:textId="5FE4FDE6" w:rsidR="002A03F4" w:rsidRDefault="002A03F4" w:rsidP="002A03F4">
      <w:pPr>
        <w:ind w:left="720" w:firstLine="720"/>
        <w:rPr>
          <w:b/>
          <w:bCs/>
          <w:sz w:val="32"/>
          <w:szCs w:val="32"/>
        </w:rPr>
      </w:pPr>
      <w:r>
        <w:rPr>
          <w:b/>
          <w:bCs/>
          <w:sz w:val="32"/>
          <w:szCs w:val="32"/>
        </w:rPr>
        <w:t xml:space="preserve">               MỤC TIÊU CHẤT LƯỢNG – BIỆN PHÁP CHẤT LƯỢNG NĂM 20</w:t>
      </w:r>
      <w:r w:rsidR="00130196">
        <w:rPr>
          <w:b/>
          <w:bCs/>
          <w:sz w:val="32"/>
          <w:szCs w:val="32"/>
        </w:rPr>
        <w:t>2</w:t>
      </w:r>
      <w:r w:rsidR="00E75109">
        <w:rPr>
          <w:b/>
          <w:bCs/>
          <w:sz w:val="32"/>
          <w:szCs w:val="32"/>
        </w:rPr>
        <w:t>3</w:t>
      </w:r>
    </w:p>
    <w:p w14:paraId="2506A8F4" w14:textId="77777777" w:rsidR="002A03F4" w:rsidRDefault="002A03F4" w:rsidP="002A03F4">
      <w:pPr>
        <w:jc w:val="center"/>
        <w:rPr>
          <w:b/>
          <w:bCs/>
          <w:sz w:val="32"/>
          <w:szCs w:val="32"/>
        </w:rPr>
      </w:pPr>
    </w:p>
    <w:tbl>
      <w:tblPr>
        <w:tblW w:w="13710" w:type="dxa"/>
        <w:tblInd w:w="83" w:type="dxa"/>
        <w:tblLook w:val="0000" w:firstRow="0" w:lastRow="0" w:firstColumn="0" w:lastColumn="0" w:noHBand="0" w:noVBand="0"/>
      </w:tblPr>
      <w:tblGrid>
        <w:gridCol w:w="670"/>
        <w:gridCol w:w="5080"/>
        <w:gridCol w:w="4360"/>
        <w:gridCol w:w="1660"/>
        <w:gridCol w:w="1940"/>
      </w:tblGrid>
      <w:tr w:rsidR="002A03F4" w14:paraId="590A13C1" w14:textId="77777777" w:rsidTr="00263251">
        <w:trPr>
          <w:trHeight w:val="315"/>
          <w:tblHeader/>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C5530" w14:textId="77777777" w:rsidR="002A03F4" w:rsidRDefault="002A03F4" w:rsidP="00201F2D">
            <w:pPr>
              <w:jc w:val="center"/>
              <w:rPr>
                <w:b/>
                <w:bCs/>
              </w:rPr>
            </w:pPr>
            <w:r>
              <w:rPr>
                <w:b/>
                <w:bCs/>
              </w:rPr>
              <w:t>STT</w:t>
            </w:r>
          </w:p>
        </w:tc>
        <w:tc>
          <w:tcPr>
            <w:tcW w:w="5080" w:type="dxa"/>
            <w:tcBorders>
              <w:top w:val="single" w:sz="4" w:space="0" w:color="auto"/>
              <w:left w:val="nil"/>
              <w:bottom w:val="single" w:sz="4" w:space="0" w:color="auto"/>
              <w:right w:val="single" w:sz="4" w:space="0" w:color="auto"/>
            </w:tcBorders>
            <w:shd w:val="clear" w:color="auto" w:fill="auto"/>
            <w:noWrap/>
            <w:vAlign w:val="center"/>
          </w:tcPr>
          <w:p w14:paraId="21ACBCED" w14:textId="77777777" w:rsidR="002A03F4" w:rsidRDefault="002A03F4" w:rsidP="00201F2D">
            <w:pPr>
              <w:jc w:val="center"/>
              <w:rPr>
                <w:b/>
                <w:bCs/>
              </w:rPr>
            </w:pPr>
            <w:r>
              <w:rPr>
                <w:b/>
                <w:bCs/>
              </w:rPr>
              <w:t>Mục tiêu</w:t>
            </w: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7AD88332" w14:textId="77777777" w:rsidR="002A03F4" w:rsidRDefault="002A03F4" w:rsidP="00201F2D">
            <w:pPr>
              <w:jc w:val="center"/>
              <w:rPr>
                <w:b/>
                <w:bCs/>
              </w:rPr>
            </w:pPr>
            <w:r>
              <w:rPr>
                <w:b/>
                <w:bCs/>
              </w:rPr>
              <w:t>Nội dung biện pháp</w:t>
            </w:r>
          </w:p>
        </w:tc>
        <w:tc>
          <w:tcPr>
            <w:tcW w:w="1660" w:type="dxa"/>
            <w:tcBorders>
              <w:top w:val="single" w:sz="4" w:space="0" w:color="auto"/>
              <w:left w:val="nil"/>
              <w:bottom w:val="single" w:sz="4" w:space="0" w:color="auto"/>
              <w:right w:val="single" w:sz="4" w:space="0" w:color="auto"/>
            </w:tcBorders>
            <w:shd w:val="clear" w:color="auto" w:fill="auto"/>
            <w:noWrap/>
            <w:vAlign w:val="center"/>
          </w:tcPr>
          <w:p w14:paraId="5F2E10B8" w14:textId="77777777" w:rsidR="002A03F4" w:rsidRDefault="002A03F4" w:rsidP="00201F2D">
            <w:pPr>
              <w:jc w:val="center"/>
              <w:rPr>
                <w:b/>
                <w:bCs/>
              </w:rPr>
            </w:pPr>
            <w:r>
              <w:rPr>
                <w:b/>
                <w:bCs/>
              </w:rPr>
              <w:t>Trách nhiệm</w:t>
            </w:r>
          </w:p>
        </w:tc>
        <w:tc>
          <w:tcPr>
            <w:tcW w:w="1940" w:type="dxa"/>
            <w:tcBorders>
              <w:top w:val="single" w:sz="4" w:space="0" w:color="auto"/>
              <w:left w:val="nil"/>
              <w:bottom w:val="single" w:sz="4" w:space="0" w:color="auto"/>
              <w:right w:val="single" w:sz="4" w:space="0" w:color="auto"/>
            </w:tcBorders>
            <w:shd w:val="clear" w:color="auto" w:fill="auto"/>
            <w:noWrap/>
            <w:vAlign w:val="bottom"/>
          </w:tcPr>
          <w:p w14:paraId="054450EB" w14:textId="77777777" w:rsidR="002A03F4" w:rsidRDefault="002A03F4" w:rsidP="00201F2D">
            <w:pPr>
              <w:jc w:val="center"/>
              <w:rPr>
                <w:b/>
                <w:bCs/>
              </w:rPr>
            </w:pPr>
            <w:r>
              <w:rPr>
                <w:b/>
                <w:bCs/>
              </w:rPr>
              <w:t xml:space="preserve">Kết quả </w:t>
            </w:r>
          </w:p>
          <w:p w14:paraId="28E0F454" w14:textId="77777777" w:rsidR="002A03F4" w:rsidRDefault="002A03F4" w:rsidP="00201F2D">
            <w:pPr>
              <w:jc w:val="center"/>
              <w:rPr>
                <w:b/>
                <w:bCs/>
              </w:rPr>
            </w:pPr>
            <w:r>
              <w:rPr>
                <w:b/>
                <w:bCs/>
              </w:rPr>
              <w:t>kiểm tra</w:t>
            </w:r>
          </w:p>
        </w:tc>
      </w:tr>
      <w:tr w:rsidR="00400DCB" w14:paraId="75BF578A" w14:textId="77777777" w:rsidTr="00F96A7F">
        <w:trPr>
          <w:trHeight w:val="2351"/>
        </w:trPr>
        <w:tc>
          <w:tcPr>
            <w:tcW w:w="670" w:type="dxa"/>
            <w:vMerge w:val="restart"/>
            <w:tcBorders>
              <w:top w:val="nil"/>
              <w:left w:val="single" w:sz="4" w:space="0" w:color="auto"/>
              <w:right w:val="single" w:sz="4" w:space="0" w:color="auto"/>
            </w:tcBorders>
            <w:shd w:val="clear" w:color="auto" w:fill="auto"/>
            <w:noWrap/>
            <w:vAlign w:val="center"/>
          </w:tcPr>
          <w:p w14:paraId="72A4B9C3" w14:textId="77777777" w:rsidR="00400DCB" w:rsidRPr="003720F8" w:rsidRDefault="00400DCB" w:rsidP="00201F2D">
            <w:pPr>
              <w:jc w:val="center"/>
            </w:pPr>
            <w:r w:rsidRPr="003720F8">
              <w:t>1</w:t>
            </w:r>
          </w:p>
          <w:p w14:paraId="34776833" w14:textId="77777777" w:rsidR="00400DCB" w:rsidRPr="003720F8" w:rsidRDefault="00400DCB" w:rsidP="00201F2D">
            <w:pPr>
              <w:jc w:val="center"/>
            </w:pPr>
          </w:p>
        </w:tc>
        <w:tc>
          <w:tcPr>
            <w:tcW w:w="5080" w:type="dxa"/>
            <w:vMerge w:val="restart"/>
            <w:tcBorders>
              <w:top w:val="single" w:sz="4" w:space="0" w:color="auto"/>
              <w:left w:val="nil"/>
              <w:right w:val="single" w:sz="4" w:space="0" w:color="auto"/>
            </w:tcBorders>
            <w:shd w:val="clear" w:color="auto" w:fill="auto"/>
            <w:vAlign w:val="center"/>
          </w:tcPr>
          <w:p w14:paraId="6B9BAEE8" w14:textId="1EB21D2F" w:rsidR="00400DCB" w:rsidRPr="003720F8" w:rsidRDefault="00400DCB" w:rsidP="00F96A7F">
            <w:pPr>
              <w:jc w:val="both"/>
            </w:pPr>
            <w:bookmarkStart w:id="0" w:name="_Hlk99098691"/>
            <w:r w:rsidRPr="003720F8">
              <w:t>Năm 20</w:t>
            </w:r>
            <w:r>
              <w:t>2</w:t>
            </w:r>
            <w:r w:rsidR="00E75109">
              <w:t>3</w:t>
            </w:r>
            <w:r w:rsidR="00A925EE">
              <w:t xml:space="preserve"> đ</w:t>
            </w:r>
            <w:r w:rsidR="00A925EE" w:rsidRPr="00A925EE">
              <w:t>ảm bảo 100% các hồ</w:t>
            </w:r>
            <w:r w:rsidR="00A925EE">
              <w:t xml:space="preserve"> </w:t>
            </w:r>
            <w:r w:rsidR="00A925EE" w:rsidRPr="00A925EE">
              <w:t>sơ giải quyết thủ</w:t>
            </w:r>
            <w:r w:rsidR="00A925EE">
              <w:t xml:space="preserve"> </w:t>
            </w:r>
            <w:r w:rsidR="00A925EE" w:rsidRPr="00A925EE">
              <w:t>tục hành chính</w:t>
            </w:r>
            <w:r w:rsidR="00F96A7F">
              <w:t xml:space="preserve"> </w:t>
            </w:r>
            <w:r w:rsidR="00A925EE" w:rsidRPr="00A925EE">
              <w:t>của Sở</w:t>
            </w:r>
            <w:r w:rsidR="00A925EE">
              <w:t xml:space="preserve"> </w:t>
            </w:r>
            <w:r w:rsidR="00A925EE" w:rsidRPr="00A925EE">
              <w:t>Công Thương được</w:t>
            </w:r>
            <w:r w:rsidR="00F96A7F">
              <w:t xml:space="preserve"> </w:t>
            </w:r>
            <w:r w:rsidR="00A925EE" w:rsidRPr="00A925EE">
              <w:t>giải quyết đúng pháp luật và đúng hạn (hoặc trước hạn)</w:t>
            </w:r>
            <w:r w:rsidR="00A925EE">
              <w:t xml:space="preserve"> </w:t>
            </w:r>
            <w:r w:rsidR="00A925EE" w:rsidRPr="00A925EE">
              <w:t>qua Bộ</w:t>
            </w:r>
            <w:r w:rsidR="00A925EE">
              <w:t xml:space="preserve"> </w:t>
            </w:r>
            <w:r w:rsidR="00A925EE" w:rsidRPr="00A925EE">
              <w:t>phận</w:t>
            </w:r>
            <w:r w:rsidR="00A925EE">
              <w:t xml:space="preserve"> </w:t>
            </w:r>
            <w:r w:rsidR="00A925EE" w:rsidRPr="00A925EE">
              <w:t>Một cửa</w:t>
            </w:r>
            <w:r w:rsidR="00A925EE">
              <w:t xml:space="preserve"> và mục tiêu chất lượng đã đề ra.</w:t>
            </w:r>
            <w:bookmarkEnd w:id="0"/>
          </w:p>
        </w:tc>
        <w:tc>
          <w:tcPr>
            <w:tcW w:w="4360" w:type="dxa"/>
            <w:tcBorders>
              <w:top w:val="nil"/>
              <w:left w:val="nil"/>
              <w:bottom w:val="single" w:sz="4" w:space="0" w:color="auto"/>
              <w:right w:val="single" w:sz="4" w:space="0" w:color="auto"/>
            </w:tcBorders>
            <w:shd w:val="clear" w:color="auto" w:fill="auto"/>
            <w:vAlign w:val="center"/>
          </w:tcPr>
          <w:p w14:paraId="4E91F3E4" w14:textId="6E3DAD4D" w:rsidR="00400DCB" w:rsidRPr="003720F8" w:rsidRDefault="00400DCB" w:rsidP="00201F2D">
            <w:pPr>
              <w:jc w:val="both"/>
            </w:pPr>
            <w:r w:rsidRPr="003720F8">
              <w:t>1. Xem xét cân đối lại nhân lực của phòng để sắp xếp phân công việc hợp lý, khoa học. Định kỳ tháng, quý, tiến hành đánh giá chất lượng công việc của chuyên viên thuộc phòng về năng lực thực hiện công việc, tinh thần phối hợp trong công tác, về thái độ ứng xử trong tiếp xúc với khách hàng.....</w:t>
            </w:r>
          </w:p>
        </w:tc>
        <w:tc>
          <w:tcPr>
            <w:tcW w:w="1660" w:type="dxa"/>
            <w:tcBorders>
              <w:top w:val="nil"/>
              <w:left w:val="nil"/>
              <w:bottom w:val="single" w:sz="4" w:space="0" w:color="auto"/>
              <w:right w:val="single" w:sz="4" w:space="0" w:color="auto"/>
            </w:tcBorders>
            <w:shd w:val="clear" w:color="auto" w:fill="auto"/>
            <w:noWrap/>
            <w:vAlign w:val="center"/>
          </w:tcPr>
          <w:p w14:paraId="1194966B" w14:textId="77777777" w:rsidR="009E252B" w:rsidRDefault="009E252B" w:rsidP="009E252B"/>
          <w:p w14:paraId="1FEA2C5F" w14:textId="297F3EAF" w:rsidR="00400DCB" w:rsidRPr="003720F8" w:rsidRDefault="00400DCB" w:rsidP="009E252B">
            <w:pPr>
              <w:jc w:val="center"/>
            </w:pPr>
            <w:r>
              <w:t>Chánh Thanh tra</w:t>
            </w:r>
          </w:p>
          <w:p w14:paraId="5FF4C07E" w14:textId="77777777" w:rsidR="00400DCB" w:rsidRPr="003720F8" w:rsidRDefault="00400DCB" w:rsidP="00201F2D">
            <w:pPr>
              <w:jc w:val="both"/>
            </w:pPr>
          </w:p>
        </w:tc>
        <w:tc>
          <w:tcPr>
            <w:tcW w:w="1940" w:type="dxa"/>
            <w:tcBorders>
              <w:top w:val="nil"/>
              <w:left w:val="nil"/>
              <w:bottom w:val="single" w:sz="4" w:space="0" w:color="auto"/>
              <w:right w:val="single" w:sz="4" w:space="0" w:color="auto"/>
            </w:tcBorders>
            <w:shd w:val="clear" w:color="auto" w:fill="auto"/>
            <w:vAlign w:val="center"/>
          </w:tcPr>
          <w:p w14:paraId="4B8984FA" w14:textId="77777777" w:rsidR="00400DCB" w:rsidRPr="007C20CA" w:rsidRDefault="00400DCB" w:rsidP="00201F2D">
            <w:pPr>
              <w:jc w:val="both"/>
              <w:rPr>
                <w:sz w:val="22"/>
                <w:szCs w:val="22"/>
              </w:rPr>
            </w:pPr>
          </w:p>
        </w:tc>
      </w:tr>
      <w:tr w:rsidR="00400DCB" w14:paraId="60828DF2" w14:textId="77777777" w:rsidTr="00F96A7F">
        <w:trPr>
          <w:trHeight w:val="1267"/>
        </w:trPr>
        <w:tc>
          <w:tcPr>
            <w:tcW w:w="670" w:type="dxa"/>
            <w:vMerge/>
            <w:tcBorders>
              <w:left w:val="single" w:sz="4" w:space="0" w:color="auto"/>
              <w:right w:val="single" w:sz="4" w:space="0" w:color="auto"/>
            </w:tcBorders>
            <w:shd w:val="clear" w:color="auto" w:fill="auto"/>
            <w:noWrap/>
            <w:vAlign w:val="center"/>
          </w:tcPr>
          <w:p w14:paraId="1651923C" w14:textId="77777777" w:rsidR="00400DCB" w:rsidRPr="003720F8" w:rsidRDefault="00400DCB" w:rsidP="00201F2D">
            <w:pPr>
              <w:jc w:val="center"/>
            </w:pPr>
          </w:p>
        </w:tc>
        <w:tc>
          <w:tcPr>
            <w:tcW w:w="5080" w:type="dxa"/>
            <w:vMerge/>
            <w:tcBorders>
              <w:left w:val="nil"/>
              <w:right w:val="single" w:sz="4" w:space="0" w:color="auto"/>
            </w:tcBorders>
            <w:shd w:val="clear" w:color="auto" w:fill="auto"/>
            <w:vAlign w:val="center"/>
          </w:tcPr>
          <w:p w14:paraId="5263C1CA" w14:textId="77777777" w:rsidR="00400DCB" w:rsidRPr="003720F8" w:rsidRDefault="00400DCB" w:rsidP="00201F2D"/>
        </w:tc>
        <w:tc>
          <w:tcPr>
            <w:tcW w:w="4360" w:type="dxa"/>
            <w:tcBorders>
              <w:top w:val="single" w:sz="4" w:space="0" w:color="auto"/>
              <w:left w:val="nil"/>
              <w:bottom w:val="single" w:sz="4" w:space="0" w:color="auto"/>
              <w:right w:val="single" w:sz="4" w:space="0" w:color="auto"/>
            </w:tcBorders>
            <w:shd w:val="clear" w:color="auto" w:fill="auto"/>
            <w:vAlign w:val="center"/>
          </w:tcPr>
          <w:p w14:paraId="580E52D9" w14:textId="73ACFEF2" w:rsidR="00400DCB" w:rsidRPr="003720F8" w:rsidRDefault="00400DCB" w:rsidP="00201F2D">
            <w:pPr>
              <w:jc w:val="both"/>
            </w:pPr>
            <w:r>
              <w:t>2</w:t>
            </w:r>
            <w:r w:rsidRPr="003720F8">
              <w:t>. Thống kê, tổng hợp thời gian xử lý các thủ tục của phòng để có đề xuất thời gian phù hợp theo hướng ngày</w:t>
            </w:r>
            <w:r w:rsidR="00A925EE">
              <w:t xml:space="preserve"> </w:t>
            </w:r>
            <w:r w:rsidRPr="003720F8">
              <w:t>càng rút ngắn thời gian giải quyết hồ sơ cho khách hàng</w:t>
            </w:r>
          </w:p>
        </w:tc>
        <w:tc>
          <w:tcPr>
            <w:tcW w:w="1660" w:type="dxa"/>
            <w:tcBorders>
              <w:top w:val="single" w:sz="4" w:space="0" w:color="auto"/>
              <w:left w:val="nil"/>
              <w:bottom w:val="single" w:sz="4" w:space="0" w:color="auto"/>
              <w:right w:val="single" w:sz="4" w:space="0" w:color="auto"/>
            </w:tcBorders>
            <w:shd w:val="clear" w:color="auto" w:fill="auto"/>
            <w:noWrap/>
            <w:vAlign w:val="center"/>
          </w:tcPr>
          <w:p w14:paraId="388D4153" w14:textId="453B353F" w:rsidR="00400DCB" w:rsidRPr="003720F8" w:rsidRDefault="00B97A90" w:rsidP="009E252B">
            <w:pPr>
              <w:jc w:val="center"/>
            </w:pPr>
            <w:r>
              <w:t>Các công chức của Phòng</w:t>
            </w:r>
          </w:p>
        </w:tc>
        <w:tc>
          <w:tcPr>
            <w:tcW w:w="1940" w:type="dxa"/>
            <w:tcBorders>
              <w:top w:val="single" w:sz="4" w:space="0" w:color="auto"/>
              <w:left w:val="nil"/>
              <w:bottom w:val="single" w:sz="4" w:space="0" w:color="auto"/>
              <w:right w:val="single" w:sz="4" w:space="0" w:color="auto"/>
            </w:tcBorders>
            <w:shd w:val="clear" w:color="auto" w:fill="auto"/>
            <w:vAlign w:val="center"/>
          </w:tcPr>
          <w:p w14:paraId="1E0FD59C" w14:textId="77777777" w:rsidR="00400DCB" w:rsidRPr="007C20CA" w:rsidRDefault="00400DCB" w:rsidP="00201F2D">
            <w:pPr>
              <w:jc w:val="both"/>
              <w:rPr>
                <w:sz w:val="22"/>
                <w:szCs w:val="22"/>
              </w:rPr>
            </w:pPr>
          </w:p>
        </w:tc>
      </w:tr>
      <w:tr w:rsidR="00400DCB" w14:paraId="19C73B83" w14:textId="77777777" w:rsidTr="00B97A90">
        <w:trPr>
          <w:trHeight w:val="1297"/>
        </w:trPr>
        <w:tc>
          <w:tcPr>
            <w:tcW w:w="670" w:type="dxa"/>
            <w:vMerge/>
            <w:tcBorders>
              <w:left w:val="single" w:sz="4" w:space="0" w:color="auto"/>
              <w:bottom w:val="single" w:sz="4" w:space="0" w:color="auto"/>
              <w:right w:val="single" w:sz="4" w:space="0" w:color="auto"/>
            </w:tcBorders>
            <w:shd w:val="clear" w:color="auto" w:fill="auto"/>
            <w:noWrap/>
            <w:vAlign w:val="center"/>
          </w:tcPr>
          <w:p w14:paraId="17A8DBF6" w14:textId="77777777" w:rsidR="00400DCB" w:rsidRPr="003720F8" w:rsidRDefault="00400DCB" w:rsidP="00201F2D">
            <w:pPr>
              <w:jc w:val="center"/>
            </w:pPr>
          </w:p>
        </w:tc>
        <w:tc>
          <w:tcPr>
            <w:tcW w:w="5080" w:type="dxa"/>
            <w:vMerge/>
            <w:tcBorders>
              <w:left w:val="nil"/>
              <w:bottom w:val="single" w:sz="4" w:space="0" w:color="auto"/>
              <w:right w:val="single" w:sz="4" w:space="0" w:color="auto"/>
            </w:tcBorders>
            <w:shd w:val="clear" w:color="auto" w:fill="auto"/>
            <w:vAlign w:val="center"/>
          </w:tcPr>
          <w:p w14:paraId="440B3ABE" w14:textId="77777777" w:rsidR="00400DCB" w:rsidRPr="003720F8" w:rsidRDefault="00400DCB" w:rsidP="00201F2D"/>
        </w:tc>
        <w:tc>
          <w:tcPr>
            <w:tcW w:w="4360" w:type="dxa"/>
            <w:tcBorders>
              <w:top w:val="single" w:sz="4" w:space="0" w:color="auto"/>
              <w:left w:val="nil"/>
              <w:bottom w:val="single" w:sz="4" w:space="0" w:color="auto"/>
              <w:right w:val="single" w:sz="4" w:space="0" w:color="auto"/>
            </w:tcBorders>
            <w:shd w:val="clear" w:color="auto" w:fill="auto"/>
            <w:vAlign w:val="center"/>
          </w:tcPr>
          <w:p w14:paraId="7DD964B6" w14:textId="70B8D176" w:rsidR="00400DCB" w:rsidRDefault="00400DCB" w:rsidP="00201F2D">
            <w:pPr>
              <w:jc w:val="both"/>
            </w:pPr>
            <w:r>
              <w:t>3. Bám sát Bộ Thủ tục hành chính của Sở để thực hiện đúng quy định.</w:t>
            </w:r>
          </w:p>
        </w:tc>
        <w:tc>
          <w:tcPr>
            <w:tcW w:w="1660" w:type="dxa"/>
            <w:tcBorders>
              <w:top w:val="single" w:sz="4" w:space="0" w:color="auto"/>
              <w:left w:val="nil"/>
              <w:bottom w:val="single" w:sz="4" w:space="0" w:color="auto"/>
              <w:right w:val="single" w:sz="4" w:space="0" w:color="auto"/>
            </w:tcBorders>
            <w:shd w:val="clear" w:color="auto" w:fill="auto"/>
            <w:noWrap/>
            <w:vAlign w:val="center"/>
          </w:tcPr>
          <w:p w14:paraId="48BC35CC" w14:textId="77777777" w:rsidR="00B97A90" w:rsidRPr="00B97A90" w:rsidRDefault="00B97A90" w:rsidP="00B97A90">
            <w:pPr>
              <w:jc w:val="center"/>
            </w:pPr>
            <w:r w:rsidRPr="00B97A90">
              <w:t>Lãnh đạo</w:t>
            </w:r>
          </w:p>
          <w:p w14:paraId="7768BFAD" w14:textId="77777777" w:rsidR="00B97A90" w:rsidRPr="00B97A90" w:rsidRDefault="00B97A90" w:rsidP="00B97A90">
            <w:pPr>
              <w:jc w:val="center"/>
            </w:pPr>
            <w:r w:rsidRPr="00B97A90">
              <w:t>phòng và</w:t>
            </w:r>
          </w:p>
          <w:p w14:paraId="17F98438" w14:textId="088E579F" w:rsidR="00400DCB" w:rsidRDefault="00B97A90" w:rsidP="00B97A90">
            <w:pPr>
              <w:jc w:val="center"/>
            </w:pPr>
            <w:r w:rsidRPr="00B97A90">
              <w:t>các công chức của Phòng</w:t>
            </w:r>
          </w:p>
        </w:tc>
        <w:tc>
          <w:tcPr>
            <w:tcW w:w="1940" w:type="dxa"/>
            <w:tcBorders>
              <w:top w:val="single" w:sz="4" w:space="0" w:color="auto"/>
              <w:left w:val="nil"/>
              <w:bottom w:val="single" w:sz="4" w:space="0" w:color="auto"/>
              <w:right w:val="single" w:sz="4" w:space="0" w:color="auto"/>
            </w:tcBorders>
            <w:shd w:val="clear" w:color="auto" w:fill="auto"/>
            <w:vAlign w:val="center"/>
          </w:tcPr>
          <w:p w14:paraId="5A52139C" w14:textId="77777777" w:rsidR="00400DCB" w:rsidRPr="007C20CA" w:rsidRDefault="00400DCB" w:rsidP="00201F2D">
            <w:pPr>
              <w:jc w:val="both"/>
              <w:rPr>
                <w:sz w:val="22"/>
                <w:szCs w:val="22"/>
              </w:rPr>
            </w:pPr>
          </w:p>
        </w:tc>
      </w:tr>
      <w:tr w:rsidR="002A03F4" w14:paraId="38BC34AD" w14:textId="77777777" w:rsidTr="00F96A7F">
        <w:trPr>
          <w:trHeight w:val="1178"/>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C6D4D9" w14:textId="77777777" w:rsidR="002A03F4" w:rsidRPr="003720F8" w:rsidRDefault="002A03F4" w:rsidP="00201F2D">
            <w:pPr>
              <w:jc w:val="center"/>
            </w:pPr>
            <w:r w:rsidRPr="003720F8">
              <w:t>2</w:t>
            </w:r>
          </w:p>
        </w:tc>
        <w:tc>
          <w:tcPr>
            <w:tcW w:w="5080" w:type="dxa"/>
            <w:tcBorders>
              <w:top w:val="single" w:sz="4" w:space="0" w:color="auto"/>
              <w:left w:val="nil"/>
              <w:bottom w:val="single" w:sz="4" w:space="0" w:color="auto"/>
              <w:right w:val="single" w:sz="4" w:space="0" w:color="auto"/>
            </w:tcBorders>
            <w:shd w:val="clear" w:color="auto" w:fill="auto"/>
            <w:noWrap/>
            <w:vAlign w:val="center"/>
          </w:tcPr>
          <w:p w14:paraId="10E0484D" w14:textId="6E953948" w:rsidR="002A03F4" w:rsidRPr="003720F8" w:rsidRDefault="00A925EE" w:rsidP="00F96A7F">
            <w:pPr>
              <w:jc w:val="both"/>
            </w:pPr>
            <w:bookmarkStart w:id="1" w:name="_Hlk99099184"/>
            <w:r w:rsidRPr="00A925EE">
              <w:t>Đảm bảo 100% thủ</w:t>
            </w:r>
            <w:r>
              <w:t xml:space="preserve"> </w:t>
            </w:r>
            <w:r w:rsidRPr="00A925EE">
              <w:t>tục hành chính được rà soát, hoàn chỉnh, tham mưu ban hành kịp thời</w:t>
            </w:r>
            <w:r>
              <w:t xml:space="preserve"> </w:t>
            </w:r>
            <w:r w:rsidRPr="00A925EE">
              <w:t>khi có sự</w:t>
            </w:r>
            <w:r>
              <w:t xml:space="preserve"> </w:t>
            </w:r>
            <w:r w:rsidRPr="00A925EE">
              <w:t>thay đổi về</w:t>
            </w:r>
            <w:r>
              <w:t xml:space="preserve"> </w:t>
            </w:r>
            <w:r w:rsidRPr="00A925EE">
              <w:t>quy định pháp luật có liên quan</w:t>
            </w:r>
            <w:bookmarkEnd w:id="1"/>
          </w:p>
        </w:tc>
        <w:tc>
          <w:tcPr>
            <w:tcW w:w="4360" w:type="dxa"/>
            <w:tcBorders>
              <w:top w:val="nil"/>
              <w:left w:val="nil"/>
              <w:bottom w:val="single" w:sz="4" w:space="0" w:color="auto"/>
              <w:right w:val="single" w:sz="4" w:space="0" w:color="auto"/>
            </w:tcBorders>
            <w:shd w:val="clear" w:color="auto" w:fill="auto"/>
            <w:vAlign w:val="center"/>
          </w:tcPr>
          <w:p w14:paraId="07425FAF" w14:textId="77777777" w:rsidR="002A03F4" w:rsidRPr="003720F8" w:rsidRDefault="002A03F4" w:rsidP="00201F2D">
            <w:pPr>
              <w:jc w:val="both"/>
            </w:pPr>
            <w:r w:rsidRPr="003720F8">
              <w:t>Thường xuyên xem xét và cập nhật tài liệu  có nguồn gốc bên ngoài, chủ yếu là các văn bản pháp luật có liên quan đến việc giải quyết hồ sơ của khách hàng.</w:t>
            </w:r>
          </w:p>
        </w:tc>
        <w:tc>
          <w:tcPr>
            <w:tcW w:w="1660" w:type="dxa"/>
            <w:tcBorders>
              <w:left w:val="nil"/>
              <w:bottom w:val="single" w:sz="4" w:space="0" w:color="auto"/>
              <w:right w:val="single" w:sz="4" w:space="0" w:color="auto"/>
            </w:tcBorders>
            <w:shd w:val="clear" w:color="auto" w:fill="auto"/>
            <w:noWrap/>
            <w:vAlign w:val="center"/>
          </w:tcPr>
          <w:p w14:paraId="185D6869" w14:textId="77777777" w:rsidR="002A03F4" w:rsidRPr="003720F8" w:rsidRDefault="002A03F4" w:rsidP="00201F2D">
            <w:pPr>
              <w:jc w:val="center"/>
            </w:pPr>
            <w:r w:rsidRPr="003720F8">
              <w:t>Lãnh đạo</w:t>
            </w:r>
          </w:p>
          <w:p w14:paraId="527B4196" w14:textId="77777777" w:rsidR="002A03F4" w:rsidRPr="003720F8" w:rsidRDefault="002A03F4" w:rsidP="00201F2D">
            <w:pPr>
              <w:jc w:val="center"/>
            </w:pPr>
            <w:r w:rsidRPr="003720F8">
              <w:t>phòng và</w:t>
            </w:r>
          </w:p>
          <w:p w14:paraId="5D8FEF3B" w14:textId="7846A0B3" w:rsidR="002A03F4" w:rsidRPr="003720F8" w:rsidRDefault="00B97A90" w:rsidP="00201F2D">
            <w:pPr>
              <w:jc w:val="center"/>
            </w:pPr>
            <w:r>
              <w:t>các công chức của Phòng</w:t>
            </w:r>
          </w:p>
        </w:tc>
        <w:tc>
          <w:tcPr>
            <w:tcW w:w="1940" w:type="dxa"/>
            <w:tcBorders>
              <w:top w:val="single" w:sz="4" w:space="0" w:color="auto"/>
              <w:left w:val="nil"/>
              <w:bottom w:val="single" w:sz="4" w:space="0" w:color="auto"/>
              <w:right w:val="single" w:sz="4" w:space="0" w:color="auto"/>
            </w:tcBorders>
            <w:shd w:val="clear" w:color="auto" w:fill="auto"/>
            <w:noWrap/>
            <w:vAlign w:val="center"/>
          </w:tcPr>
          <w:p w14:paraId="75D99F2B" w14:textId="77777777" w:rsidR="002A03F4" w:rsidRDefault="002A03F4" w:rsidP="00201F2D">
            <w:pPr>
              <w:jc w:val="both"/>
            </w:pPr>
          </w:p>
        </w:tc>
      </w:tr>
      <w:tr w:rsidR="00F96A7F" w14:paraId="31C9DFD2" w14:textId="77777777" w:rsidTr="00F96A7F">
        <w:trPr>
          <w:trHeight w:val="1178"/>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DF54D" w14:textId="30141568" w:rsidR="00F96A7F" w:rsidRPr="003720F8" w:rsidRDefault="00F96A7F" w:rsidP="00201F2D">
            <w:pPr>
              <w:jc w:val="center"/>
            </w:pPr>
            <w:r>
              <w:t>3</w:t>
            </w:r>
          </w:p>
        </w:tc>
        <w:tc>
          <w:tcPr>
            <w:tcW w:w="5080" w:type="dxa"/>
            <w:tcBorders>
              <w:top w:val="single" w:sz="4" w:space="0" w:color="auto"/>
              <w:left w:val="nil"/>
              <w:bottom w:val="single" w:sz="4" w:space="0" w:color="auto"/>
              <w:right w:val="single" w:sz="4" w:space="0" w:color="auto"/>
            </w:tcBorders>
            <w:shd w:val="clear" w:color="auto" w:fill="auto"/>
            <w:noWrap/>
            <w:vAlign w:val="center"/>
          </w:tcPr>
          <w:p w14:paraId="1918785F" w14:textId="47C16629" w:rsidR="00F96A7F" w:rsidRPr="00A925EE" w:rsidRDefault="00F96A7F" w:rsidP="00F96A7F">
            <w:pPr>
              <w:jc w:val="both"/>
            </w:pPr>
            <w:bookmarkStart w:id="2" w:name="_Hlk99099225"/>
            <w:r w:rsidRPr="00F96A7F">
              <w:t>Phấn</w:t>
            </w:r>
            <w:r w:rsidR="00B97A90">
              <w:t xml:space="preserve"> </w:t>
            </w:r>
            <w:r w:rsidRPr="00F96A7F">
              <w:t>đấu đánh giá CBCC cuối năm 100% hoàn thành tốt nhiệm vụ</w:t>
            </w:r>
            <w:bookmarkEnd w:id="2"/>
          </w:p>
        </w:tc>
        <w:tc>
          <w:tcPr>
            <w:tcW w:w="4360" w:type="dxa"/>
            <w:tcBorders>
              <w:top w:val="single" w:sz="4" w:space="0" w:color="auto"/>
              <w:left w:val="nil"/>
              <w:bottom w:val="single" w:sz="4" w:space="0" w:color="auto"/>
              <w:right w:val="single" w:sz="4" w:space="0" w:color="auto"/>
            </w:tcBorders>
            <w:shd w:val="clear" w:color="auto" w:fill="auto"/>
            <w:vAlign w:val="center"/>
          </w:tcPr>
          <w:p w14:paraId="5ACE8F7B" w14:textId="2E3DDE1D" w:rsidR="00F96A7F" w:rsidRPr="003720F8" w:rsidRDefault="00B97A90" w:rsidP="00201F2D">
            <w:pPr>
              <w:jc w:val="both"/>
            </w:pPr>
            <w:r>
              <w:t xml:space="preserve">Lãnh đạo phòng và </w:t>
            </w:r>
          </w:p>
        </w:tc>
        <w:tc>
          <w:tcPr>
            <w:tcW w:w="1660" w:type="dxa"/>
            <w:tcBorders>
              <w:top w:val="single" w:sz="4" w:space="0" w:color="auto"/>
              <w:left w:val="nil"/>
              <w:bottom w:val="single" w:sz="4" w:space="0" w:color="auto"/>
              <w:right w:val="single" w:sz="4" w:space="0" w:color="auto"/>
            </w:tcBorders>
            <w:shd w:val="clear" w:color="auto" w:fill="auto"/>
            <w:noWrap/>
            <w:vAlign w:val="center"/>
          </w:tcPr>
          <w:p w14:paraId="6029CF0A" w14:textId="77777777" w:rsidR="00B97A90" w:rsidRPr="00B97A90" w:rsidRDefault="00B97A90" w:rsidP="00B97A90">
            <w:pPr>
              <w:jc w:val="center"/>
            </w:pPr>
            <w:r w:rsidRPr="00B97A90">
              <w:t>Lãnh đạo</w:t>
            </w:r>
          </w:p>
          <w:p w14:paraId="3EF894CA" w14:textId="77777777" w:rsidR="00B97A90" w:rsidRPr="00B97A90" w:rsidRDefault="00B97A90" w:rsidP="00B97A90">
            <w:pPr>
              <w:jc w:val="center"/>
            </w:pPr>
            <w:r w:rsidRPr="00B97A90">
              <w:t>phòng và</w:t>
            </w:r>
          </w:p>
          <w:p w14:paraId="416339A6" w14:textId="6170E146" w:rsidR="00F96A7F" w:rsidRPr="003720F8" w:rsidRDefault="00B97A90" w:rsidP="00B97A90">
            <w:pPr>
              <w:jc w:val="center"/>
            </w:pPr>
            <w:r w:rsidRPr="00B97A90">
              <w:t>các công chức của Phòng</w:t>
            </w:r>
          </w:p>
        </w:tc>
        <w:tc>
          <w:tcPr>
            <w:tcW w:w="1940" w:type="dxa"/>
            <w:tcBorders>
              <w:top w:val="single" w:sz="4" w:space="0" w:color="auto"/>
              <w:left w:val="nil"/>
              <w:bottom w:val="single" w:sz="4" w:space="0" w:color="auto"/>
              <w:right w:val="single" w:sz="4" w:space="0" w:color="auto"/>
            </w:tcBorders>
            <w:shd w:val="clear" w:color="auto" w:fill="auto"/>
            <w:noWrap/>
            <w:vAlign w:val="center"/>
          </w:tcPr>
          <w:p w14:paraId="16A77896" w14:textId="77777777" w:rsidR="00F96A7F" w:rsidRDefault="00F96A7F" w:rsidP="00201F2D">
            <w:pPr>
              <w:jc w:val="both"/>
            </w:pPr>
          </w:p>
        </w:tc>
      </w:tr>
    </w:tbl>
    <w:p w14:paraId="50B5E535" w14:textId="24A95FE2" w:rsidR="002A03F4" w:rsidRDefault="002A03F4" w:rsidP="009E252B">
      <w:pPr>
        <w:ind w:left="720" w:firstLine="720"/>
        <w:rPr>
          <w:b/>
          <w:sz w:val="26"/>
          <w:szCs w:val="26"/>
        </w:rPr>
      </w:pPr>
      <w:r w:rsidRPr="00F35F45">
        <w:rPr>
          <w:b/>
          <w:sz w:val="26"/>
          <w:szCs w:val="26"/>
        </w:rPr>
        <w:t>Người lập biểu</w:t>
      </w:r>
      <w:r w:rsidRPr="00F35F45">
        <w:rPr>
          <w:b/>
        </w:rPr>
        <w:tab/>
      </w:r>
      <w:r w:rsidRPr="00F35F45">
        <w:rPr>
          <w:b/>
        </w:rPr>
        <w:tab/>
      </w:r>
      <w:r w:rsidRPr="00F35F45">
        <w:rPr>
          <w:b/>
        </w:rPr>
        <w:tab/>
      </w:r>
      <w:r w:rsidRPr="00F35F45">
        <w:rPr>
          <w:b/>
        </w:rPr>
        <w:tab/>
      </w:r>
      <w:r w:rsidRPr="00F35F45">
        <w:rPr>
          <w:b/>
        </w:rPr>
        <w:tab/>
      </w:r>
      <w:r w:rsidRPr="00F35F45">
        <w:rPr>
          <w:b/>
        </w:rPr>
        <w:tab/>
      </w:r>
      <w:r w:rsidRPr="00F35F45">
        <w:rPr>
          <w:b/>
        </w:rPr>
        <w:tab/>
      </w:r>
      <w:r w:rsidRPr="00F35F45">
        <w:rPr>
          <w:b/>
        </w:rPr>
        <w:tab/>
      </w:r>
      <w:r w:rsidRPr="00F35F45">
        <w:rPr>
          <w:b/>
        </w:rPr>
        <w:tab/>
      </w:r>
      <w:r w:rsidRPr="00F35F45">
        <w:rPr>
          <w:b/>
          <w:sz w:val="26"/>
          <w:szCs w:val="26"/>
        </w:rPr>
        <w:t>Phê duyệt của Lãnh đạo phòng</w:t>
      </w:r>
    </w:p>
    <w:p w14:paraId="6D26F56C" w14:textId="77777777" w:rsidR="002A03F4" w:rsidRDefault="002A03F4" w:rsidP="002A03F4">
      <w:pPr>
        <w:rPr>
          <w:b/>
          <w:sz w:val="26"/>
          <w:szCs w:val="26"/>
        </w:rPr>
      </w:pPr>
    </w:p>
    <w:p w14:paraId="0AA22D5E" w14:textId="77777777" w:rsidR="002A03F4" w:rsidRDefault="002A03F4" w:rsidP="002A03F4">
      <w:pPr>
        <w:rPr>
          <w:b/>
          <w:sz w:val="26"/>
          <w:szCs w:val="26"/>
        </w:rPr>
      </w:pPr>
    </w:p>
    <w:p w14:paraId="173E0F0A" w14:textId="77777777" w:rsidR="002A03F4" w:rsidRDefault="002A03F4" w:rsidP="002A03F4">
      <w:pPr>
        <w:rPr>
          <w:b/>
          <w:sz w:val="26"/>
          <w:szCs w:val="26"/>
        </w:rPr>
      </w:pPr>
    </w:p>
    <w:p w14:paraId="42D3A941" w14:textId="77777777" w:rsidR="002A03F4" w:rsidRDefault="002A03F4" w:rsidP="002A03F4">
      <w:pPr>
        <w:rPr>
          <w:b/>
          <w:sz w:val="26"/>
          <w:szCs w:val="26"/>
        </w:rPr>
      </w:pPr>
    </w:p>
    <w:p w14:paraId="22160445" w14:textId="0EF50376" w:rsidR="00E75109" w:rsidRDefault="002A03F4">
      <w:r>
        <w:rPr>
          <w:b/>
          <w:sz w:val="26"/>
          <w:szCs w:val="26"/>
        </w:rPr>
        <w:tab/>
      </w:r>
      <w:r w:rsidR="00400DCB">
        <w:rPr>
          <w:b/>
          <w:sz w:val="26"/>
          <w:szCs w:val="26"/>
        </w:rPr>
        <w:t xml:space="preserve">      Nguyễn Thanh Tuấn</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00E75109">
        <w:rPr>
          <w:b/>
          <w:sz w:val="26"/>
          <w:szCs w:val="26"/>
        </w:rPr>
        <w:tab/>
      </w:r>
      <w:r w:rsidR="00E75109">
        <w:rPr>
          <w:b/>
          <w:sz w:val="26"/>
          <w:szCs w:val="26"/>
        </w:rPr>
        <w:tab/>
        <w:t>Phạm Quang Huy</w:t>
      </w:r>
    </w:p>
    <w:sectPr w:rsidR="00897B95" w:rsidSect="009E252B">
      <w:pgSz w:w="15840" w:h="12240" w:orient="landscape"/>
      <w:pgMar w:top="36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3F4"/>
    <w:rsid w:val="0006670C"/>
    <w:rsid w:val="000B625A"/>
    <w:rsid w:val="001068AD"/>
    <w:rsid w:val="00130196"/>
    <w:rsid w:val="001C1339"/>
    <w:rsid w:val="00263251"/>
    <w:rsid w:val="002A03F4"/>
    <w:rsid w:val="00400DCB"/>
    <w:rsid w:val="005F6A1B"/>
    <w:rsid w:val="00773E41"/>
    <w:rsid w:val="00802928"/>
    <w:rsid w:val="00895C72"/>
    <w:rsid w:val="009E252B"/>
    <w:rsid w:val="00A0753C"/>
    <w:rsid w:val="00A925EE"/>
    <w:rsid w:val="00B97A90"/>
    <w:rsid w:val="00E75109"/>
    <w:rsid w:val="00F96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88777"/>
  <w15:docId w15:val="{E4381477-BF97-4362-966E-210447127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3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E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1388D-33A1-4752-AC19-1F6DE2335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Ngoc Tuyet</dc:creator>
  <cp:lastModifiedBy>Tran Tan Tri</cp:lastModifiedBy>
  <cp:revision>2</cp:revision>
  <dcterms:created xsi:type="dcterms:W3CDTF">2023-10-02T03:06:00Z</dcterms:created>
  <dcterms:modified xsi:type="dcterms:W3CDTF">2023-10-02T03:06:00Z</dcterms:modified>
</cp:coreProperties>
</file>